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48B3" w14:textId="77777777" w:rsidR="00A86300" w:rsidRPr="00793507" w:rsidRDefault="00A86300" w:rsidP="00A86300">
      <w:pPr>
        <w:pStyle w:val="ListParagraph"/>
        <w:numPr>
          <w:ilvl w:val="0"/>
          <w:numId w:val="1"/>
        </w:numPr>
        <w:spacing w:line="276" w:lineRule="auto"/>
        <w:jc w:val="center"/>
        <w:rPr>
          <w:b/>
          <w:iCs/>
          <w:sz w:val="28"/>
          <w:szCs w:val="28"/>
          <w:lang w:val="pt-BR"/>
        </w:rPr>
      </w:pPr>
      <w:r w:rsidRPr="00793507">
        <w:rPr>
          <w:b/>
          <w:iCs/>
          <w:sz w:val="28"/>
          <w:szCs w:val="28"/>
          <w:lang w:val="pt-BR"/>
        </w:rPr>
        <w:t>CONTEXT</w:t>
      </w:r>
      <w:r w:rsidRPr="00793507">
        <w:rPr>
          <w:b/>
          <w:iCs/>
          <w:sz w:val="28"/>
          <w:szCs w:val="28"/>
          <w:lang w:val="ro-RO"/>
        </w:rPr>
        <w:t xml:space="preserve"> EDUCAȚIONAL ȘI LEGISLATIV</w:t>
      </w:r>
    </w:p>
    <w:p w14:paraId="13F1D5EB" w14:textId="77777777" w:rsidR="00A86300" w:rsidRPr="00F74E6B" w:rsidRDefault="00A86300" w:rsidP="00A86300">
      <w:pPr>
        <w:spacing w:line="276" w:lineRule="auto"/>
        <w:jc w:val="both"/>
        <w:rPr>
          <w:b/>
          <w:bCs/>
          <w:iCs/>
          <w:sz w:val="20"/>
          <w:szCs w:val="20"/>
          <w:lang w:val="pt-BR"/>
        </w:rPr>
      </w:pPr>
    </w:p>
    <w:p w14:paraId="6CF4311B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 xml:space="preserve">de politică educaţională: </w:t>
      </w:r>
    </w:p>
    <w:p w14:paraId="6F0CB737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 Constituția Republicii Moldova;</w:t>
      </w:r>
    </w:p>
    <w:p w14:paraId="55DDB416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 Codul Muncii al Republicii Moldova;</w:t>
      </w:r>
    </w:p>
    <w:p w14:paraId="35529A9E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-Codul Educaţiei al Republicii Moldova, nr. 152 din 17 iulie 2014;</w:t>
      </w:r>
    </w:p>
    <w:p w14:paraId="3D026515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-Instrucțiune de aplicare în educația timpurie a Metodologiei de evaluare a dezvoltării copilului. (MECC nr.343 din 22.03.2018);</w:t>
      </w:r>
    </w:p>
    <w:p w14:paraId="1FECAD9F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-Regulamentul instituţiei de educaţie preşcolară (Colegiul Ministerului Educaţiei, Hotărârea nr. 8.5 din 16 decembrie 2010, ordinul ministrului Educaţie nr.04 din 4 ianuarie 2011;</w:t>
      </w:r>
    </w:p>
    <w:p w14:paraId="55CD822E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-Regulamentul intern al instituţiei;</w:t>
      </w:r>
    </w:p>
    <w:p w14:paraId="4807FB3F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-Regulamentul cu privire la organizarea obligatorie a pregătirii copiilor către şcoală de la vârsta de 5 ani (Colegiul Ministerului Educaţiei, Hotărârea nr. 8.6 din 16 decembrie 2010, ordinul ministrului Educaţiei nr.07 din 4 ianuarie 2011;</w:t>
      </w:r>
    </w:p>
    <w:p w14:paraId="753E863C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 Cadrul de Referință al Educației Timpurii din RM (MECC 2018);</w:t>
      </w:r>
    </w:p>
    <w:p w14:paraId="7AB0B0A4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-Metodologia de monitorizare  și evaluare a dezvoltării copilului în baza Standardelor de învățare și dezvoltare a copilului (aprobat de MECC nr.1939 din 28.12.2018);</w:t>
      </w:r>
    </w:p>
    <w:p w14:paraId="677585BA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-Curriculumul pentru Educație Timpurie(MECC al RM 2019);</w:t>
      </w:r>
    </w:p>
    <w:p w14:paraId="22981E0B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-Standarde de învăţare şi dezvoltare a  copilului  de la naştere până la 7 ani, (Ministerul  Educaţiei Culturii și Cercetării al RM. anul 2019);</w:t>
      </w:r>
    </w:p>
    <w:p w14:paraId="40C54DEF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-Standarde profesionale naţionale pentru cadrele didactice din instituţiile de educaţie timpurie (Ministerul Educaţiei şi Tineretului, anul 2010);</w:t>
      </w:r>
    </w:p>
    <w:p w14:paraId="6C4B9DAB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-Ghid de implementare a Curriculumului pentru  Educație Timpurie, a Standardelor de învățare și dezvoltare a copilului de la naștere până la 7 ani;</w:t>
      </w:r>
    </w:p>
    <w:p w14:paraId="2BEC8CC7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-Ghidul educatorilor „1001 IDEI pentru o educaţie timpurie de calitate” (Ministerului Educaţiei, anul 2010);</w:t>
      </w:r>
    </w:p>
    <w:p w14:paraId="2CE17840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 xml:space="preserve">-Strategia de dezvoltare a învăţămîntului „Educaţia – </w:t>
      </w:r>
      <w:smartTag w:uri="urn:schemas-microsoft-com:office:smarttags" w:element="metricconverter">
        <w:smartTagPr>
          <w:attr w:name="ProductID" w:val="2020”"/>
        </w:smartTagPr>
        <w:r w:rsidRPr="00A86300">
          <w:rPr>
            <w:lang w:val="ro-RO"/>
          </w:rPr>
          <w:t>2020”</w:t>
        </w:r>
      </w:smartTag>
      <w:r w:rsidRPr="00A86300">
        <w:rPr>
          <w:lang w:val="ro-RO"/>
        </w:rPr>
        <w:t>;</w:t>
      </w:r>
    </w:p>
    <w:p w14:paraId="60CEED70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-Programul de dezvoltare a Educației Incluzive pentru anii 2011 – 2020, aprobat de    către Guvernul R. Moldova;</w:t>
      </w:r>
    </w:p>
    <w:p w14:paraId="7D77D8BF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-Legea nr. 90 din 25.04.2008 cu privire la prevenirea și combaterea corupției;</w:t>
      </w:r>
    </w:p>
    <w:p w14:paraId="79C30946" w14:textId="77777777" w:rsidR="00A86300" w:rsidRPr="00A86300" w:rsidRDefault="00A86300" w:rsidP="00A86300">
      <w:pPr>
        <w:spacing w:line="276" w:lineRule="auto"/>
        <w:jc w:val="both"/>
        <w:rPr>
          <w:lang w:val="ro-RO"/>
        </w:rPr>
      </w:pPr>
      <w:r w:rsidRPr="00A86300">
        <w:rPr>
          <w:lang w:val="ro-RO"/>
        </w:rPr>
        <w:t>- Ghid pentru părinți cu copii de (2-7 ani) 2020 (MECC,MSPS,UNICEF, USAID,CNETIF).</w:t>
      </w:r>
    </w:p>
    <w:p w14:paraId="2695DF92" w14:textId="77777777" w:rsidR="000D597B" w:rsidRPr="00A86300" w:rsidRDefault="000D597B">
      <w:pPr>
        <w:rPr>
          <w:lang w:val="ro-RO"/>
        </w:rPr>
      </w:pPr>
    </w:p>
    <w:sectPr w:rsidR="000D597B" w:rsidRPr="00A8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64C07"/>
    <w:multiLevelType w:val="hybridMultilevel"/>
    <w:tmpl w:val="67EA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00"/>
    <w:rsid w:val="000D597B"/>
    <w:rsid w:val="00A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220B5"/>
  <w15:chartTrackingRefBased/>
  <w15:docId w15:val="{D7AFD1AA-B159-4E23-9393-7A71BF8F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8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1</cp:revision>
  <dcterms:created xsi:type="dcterms:W3CDTF">2021-05-12T11:02:00Z</dcterms:created>
  <dcterms:modified xsi:type="dcterms:W3CDTF">2021-05-12T11:03:00Z</dcterms:modified>
</cp:coreProperties>
</file>